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4A" w:rsidRDefault="00BF03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034A" w:rsidRDefault="00BF034A">
      <w:pPr>
        <w:pStyle w:val="ConsPlusNormal"/>
        <w:ind w:firstLine="540"/>
        <w:jc w:val="both"/>
        <w:outlineLvl w:val="0"/>
      </w:pPr>
    </w:p>
    <w:p w:rsidR="00BF034A" w:rsidRDefault="00BF034A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BF034A" w:rsidRDefault="00BF034A">
      <w:pPr>
        <w:pStyle w:val="ConsPlusNormal"/>
        <w:jc w:val="both"/>
      </w:pPr>
    </w:p>
    <w:p w:rsidR="00BF034A" w:rsidRDefault="00BF034A">
      <w:pPr>
        <w:pStyle w:val="ConsPlusTitle"/>
        <w:jc w:val="center"/>
      </w:pPr>
      <w:r>
        <w:t xml:space="preserve">С 1 ИЮЛЯ ИЗМЕНЯТСЯ ПРАВИЛА КОНТРОЛЯ ЗА </w:t>
      </w:r>
      <w:proofErr w:type="gramStart"/>
      <w:r>
        <w:t>ГОСУДАРСТВЕННЫМИ</w:t>
      </w:r>
      <w:proofErr w:type="gramEnd"/>
    </w:p>
    <w:p w:rsidR="00BF034A" w:rsidRDefault="00BF034A">
      <w:pPr>
        <w:pStyle w:val="ConsPlusTitle"/>
        <w:jc w:val="center"/>
      </w:pPr>
      <w:r>
        <w:t>И МУНИЦИПАЛЬНЫМИ ЗАКУПКАМИ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BF034A" w:rsidRDefault="00BF034A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02.04.2019</w:t>
      </w:r>
      <w:bookmarkEnd w:id="0"/>
      <w:r>
        <w:t>.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Normal"/>
        <w:ind w:firstLine="540"/>
        <w:jc w:val="both"/>
      </w:pPr>
      <w:r>
        <w:t xml:space="preserve">В Закон N 44-ФЗ внесен целый ряд </w:t>
      </w:r>
      <w:hyperlink r:id="rId6" w:history="1">
        <w:r>
          <w:rPr>
            <w:color w:val="0000FF"/>
          </w:rPr>
          <w:t>новшеств</w:t>
        </w:r>
      </w:hyperlink>
      <w:r>
        <w:t>, касающихся вопросов контроля. Так, Правительство должно установить единый порядок проведения проверок. За электронными закупками будет следить больше контролеров. Снизится риск отмены закупки из-за жалоб недобросовестных участников и общественных объединений.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Title"/>
        <w:ind w:firstLine="540"/>
        <w:jc w:val="both"/>
        <w:outlineLvl w:val="0"/>
      </w:pPr>
      <w:r>
        <w:t>Станет проще разобраться в правилах проверок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Normal"/>
        <w:ind w:firstLine="540"/>
        <w:jc w:val="both"/>
      </w:pPr>
      <w:r>
        <w:t xml:space="preserve">Правила контроля на федеральном, региональном и муниципальном уровнях будут </w:t>
      </w:r>
      <w:hyperlink r:id="rId7" w:history="1">
        <w:r>
          <w:rPr>
            <w:color w:val="0000FF"/>
          </w:rPr>
          <w:t>одинаковыми</w:t>
        </w:r>
      </w:hyperlink>
      <w:r>
        <w:t>. Правительство определит основания, предмет, форму, сроки, периодичность проверок, порядок их проведения и оформления.</w:t>
      </w:r>
    </w:p>
    <w:p w:rsidR="00BF034A" w:rsidRDefault="00BF034A">
      <w:pPr>
        <w:pStyle w:val="ConsPlusNormal"/>
        <w:spacing w:before="220"/>
        <w:ind w:firstLine="540"/>
        <w:jc w:val="both"/>
      </w:pPr>
      <w:r>
        <w:t xml:space="preserve">При организации контроля </w:t>
      </w:r>
      <w:hyperlink r:id="rId8" w:history="1">
        <w:r>
          <w:rPr>
            <w:color w:val="0000FF"/>
          </w:rPr>
          <w:t>учтут</w:t>
        </w:r>
      </w:hyperlink>
      <w:r>
        <w:t xml:space="preserve"> категорию риска, к которой относится заказчик или иной субъект контроля. Скорее всего, от этого будет зависеть частота плановых проверок: чем меньше вероятность нарушений, тем меньше контроля. Именно </w:t>
      </w:r>
      <w:hyperlink r:id="rId9" w:history="1">
        <w:r>
          <w:rPr>
            <w:color w:val="0000FF"/>
          </w:rPr>
          <w:t>так работает</w:t>
        </w:r>
      </w:hyperlink>
      <w:r>
        <w:t xml:space="preserve"> </w:t>
      </w:r>
      <w:proofErr w:type="gramStart"/>
      <w:r>
        <w:t>риск-ориентированный</w:t>
      </w:r>
      <w:proofErr w:type="gramEnd"/>
      <w:r>
        <w:t xml:space="preserve"> подход при проверках по Закону N 294-ФЗ.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Title"/>
        <w:ind w:firstLine="540"/>
        <w:jc w:val="both"/>
        <w:outlineLvl w:val="0"/>
      </w:pPr>
      <w:r>
        <w:t>Изменятся полномочия региональных и муниципальных контролеров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Normal"/>
        <w:ind w:firstLine="540"/>
        <w:jc w:val="both"/>
      </w:pPr>
      <w:r>
        <w:t xml:space="preserve">Региональные и муниципальные органы </w:t>
      </w:r>
      <w:hyperlink r:id="rId10" w:history="1">
        <w:r>
          <w:rPr>
            <w:color w:val="0000FF"/>
          </w:rPr>
          <w:t xml:space="preserve">будут вести </w:t>
        </w:r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заказчиками, комиссиями и другими субъектами при проведении электронных закупок на этапе от размещения извещения до заключения контракта. В исключительном ведении ФАС останутся только проверки операторов площадок.</w:t>
      </w:r>
    </w:p>
    <w:p w:rsidR="00BF034A" w:rsidRDefault="00BF034A">
      <w:pPr>
        <w:pStyle w:val="ConsPlusNormal"/>
        <w:spacing w:before="220"/>
        <w:ind w:firstLine="540"/>
        <w:jc w:val="both"/>
      </w:pPr>
      <w:r>
        <w:t xml:space="preserve">Региональные контролеры </w:t>
      </w:r>
      <w:hyperlink r:id="rId11" w:history="1">
        <w:r>
          <w:rPr>
            <w:color w:val="0000FF"/>
          </w:rPr>
          <w:t>смогут проверять</w:t>
        </w:r>
      </w:hyperlink>
      <w:r>
        <w:t xml:space="preserve"> муниципальных заказчиков и других субъектов контроля в плановом порядке, если органы местного самоуправления договорятся с властями субъекта РФ о передаче полномочий.</w:t>
      </w:r>
    </w:p>
    <w:p w:rsidR="00BF034A" w:rsidRDefault="00BF034A">
      <w:pPr>
        <w:pStyle w:val="ConsPlusNormal"/>
        <w:spacing w:before="220"/>
        <w:ind w:firstLine="540"/>
        <w:jc w:val="both"/>
      </w:pPr>
      <w:r>
        <w:t xml:space="preserve">Напомним, контрольные органы субъектов РФ </w:t>
      </w:r>
      <w:hyperlink r:id="rId12" w:history="1">
        <w:r>
          <w:rPr>
            <w:color w:val="0000FF"/>
          </w:rPr>
          <w:t>вправе проводить</w:t>
        </w:r>
      </w:hyperlink>
      <w:r>
        <w:t xml:space="preserve"> плановые и внеплановые проверки в отношении региональных закупок и внеплановые в отношении муниципальных, муниципальные органы </w:t>
      </w:r>
      <w:hyperlink r:id="rId13" w:history="1">
        <w:r>
          <w:rPr>
            <w:color w:val="0000FF"/>
          </w:rPr>
          <w:t>контролируют</w:t>
        </w:r>
      </w:hyperlink>
      <w:r>
        <w:t xml:space="preserve"> только закупки своего уровня.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Title"/>
        <w:ind w:firstLine="540"/>
        <w:jc w:val="both"/>
        <w:outlineLvl w:val="0"/>
      </w:pPr>
      <w:r>
        <w:t>Снизится риск приостановки и отмены закупки из-за жалоб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Normal"/>
        <w:ind w:firstLine="540"/>
        <w:jc w:val="both"/>
      </w:pPr>
      <w:r>
        <w:t xml:space="preserve">Контролеры не станут </w:t>
      </w:r>
      <w:hyperlink r:id="rId14" w:history="1">
        <w:r>
          <w:rPr>
            <w:color w:val="0000FF"/>
          </w:rPr>
          <w:t>приостанавливать закупки</w:t>
        </w:r>
      </w:hyperlink>
      <w:r>
        <w:t xml:space="preserve"> при поступлении обращения общественного объединения или объединения юрлиц. Такие заявления </w:t>
      </w:r>
      <w:hyperlink r:id="rId15" w:history="1">
        <w:r>
          <w:rPr>
            <w:color w:val="0000FF"/>
          </w:rPr>
          <w:t>приравняют</w:t>
        </w:r>
      </w:hyperlink>
      <w:r>
        <w:t xml:space="preserve"> к обычной информации о нарушениях. Проверки по ним все равно будут. Однако проверяющие </w:t>
      </w:r>
      <w:hyperlink r:id="rId16" w:history="1">
        <w:r>
          <w:rPr>
            <w:color w:val="0000FF"/>
          </w:rPr>
          <w:t>не смогут использовать</w:t>
        </w:r>
      </w:hyperlink>
      <w:r>
        <w:t xml:space="preserve"> полномочия, предусмотренные в </w:t>
      </w:r>
      <w:hyperlink r:id="rId17" w:history="1">
        <w:r>
          <w:rPr>
            <w:color w:val="0000FF"/>
          </w:rPr>
          <w:t>главе 6</w:t>
        </w:r>
      </w:hyperlink>
      <w:r>
        <w:t xml:space="preserve"> Закона N 44-ФЗ.</w:t>
      </w:r>
    </w:p>
    <w:p w:rsidR="00BF034A" w:rsidRDefault="00BF034A">
      <w:pPr>
        <w:pStyle w:val="ConsPlusNormal"/>
        <w:spacing w:before="220"/>
        <w:ind w:firstLine="540"/>
        <w:jc w:val="both"/>
      </w:pPr>
      <w:r>
        <w:t xml:space="preserve">Кроме того, станет выше вероятность, что предписание об отмене закупки просто не успеют вынести. Его </w:t>
      </w:r>
      <w:hyperlink r:id="rId18" w:history="1">
        <w:r>
          <w:rPr>
            <w:color w:val="0000FF"/>
          </w:rPr>
          <w:t>не выдают</w:t>
        </w:r>
      </w:hyperlink>
      <w:r>
        <w:t xml:space="preserve">, если контракт заключен до окончания проверки, а на ее проведение у контролеров будет 30 дней. Не позднее такого </w:t>
      </w:r>
      <w:hyperlink r:id="rId19" w:history="1">
        <w:r>
          <w:rPr>
            <w:color w:val="0000FF"/>
          </w:rPr>
          <w:t>срока</w:t>
        </w:r>
      </w:hyperlink>
      <w:r>
        <w:t xml:space="preserve"> они должны дать ответ на заявление по Закону о рассмотрении обращений граждан, который </w:t>
      </w:r>
      <w:hyperlink r:id="rId20" w:history="1">
        <w:r>
          <w:rPr>
            <w:color w:val="0000FF"/>
          </w:rPr>
          <w:t>применяют</w:t>
        </w:r>
      </w:hyperlink>
      <w:r>
        <w:t xml:space="preserve"> также к обращениям объединений.</w:t>
      </w:r>
    </w:p>
    <w:p w:rsidR="00BF034A" w:rsidRDefault="00BF034A">
      <w:pPr>
        <w:pStyle w:val="ConsPlusNormal"/>
        <w:spacing w:before="220"/>
        <w:ind w:firstLine="540"/>
        <w:jc w:val="both"/>
      </w:pPr>
      <w:r>
        <w:lastRenderedPageBreak/>
        <w:t xml:space="preserve">Аналогичные </w:t>
      </w:r>
      <w:hyperlink r:id="rId21" w:history="1">
        <w:r>
          <w:rPr>
            <w:color w:val="0000FF"/>
          </w:rPr>
          <w:t>изменения</w:t>
        </w:r>
      </w:hyperlink>
      <w:r>
        <w:t xml:space="preserve"> приняты и в отношении участников, включенных в РНП. Они не смогут подавать жалобы по правилам </w:t>
      </w:r>
      <w:hyperlink r:id="rId22" w:history="1">
        <w:r>
          <w:rPr>
            <w:color w:val="0000FF"/>
          </w:rPr>
          <w:t>главы 6</w:t>
        </w:r>
      </w:hyperlink>
      <w:r>
        <w:t xml:space="preserve"> Закона N 44-ФЗ, если заказчик установит в документации </w:t>
      </w:r>
      <w:hyperlink r:id="rId23" w:history="1">
        <w:r>
          <w:rPr>
            <w:color w:val="0000FF"/>
          </w:rPr>
          <w:t>запрет на их участие</w:t>
        </w:r>
      </w:hyperlink>
      <w:r>
        <w:t xml:space="preserve"> в закупке.</w:t>
      </w: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Normal"/>
        <w:ind w:firstLine="540"/>
        <w:jc w:val="both"/>
      </w:pPr>
    </w:p>
    <w:p w:rsidR="00BF034A" w:rsidRDefault="00BF03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5A2E" w:rsidRDefault="00845A2E"/>
    <w:sectPr w:rsidR="00845A2E" w:rsidSect="0065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4A"/>
    <w:rsid w:val="00845A2E"/>
    <w:rsid w:val="00B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3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3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97BE54C8D78E4F14092C872CDFF783FA76DDBE143E70EBD030A493AC8B64B213AC884846B74BDCC7FCFDC0DF74CE8599F195751B1EDCE2yDz0L" TargetMode="External"/><Relationship Id="rId13" Type="http://schemas.openxmlformats.org/officeDocument/2006/relationships/hyperlink" Target="consultantplus://offline/ref=9497BE54C8D78E4F14092C872CDFF783FA75D9B8103970EBD030A493AC8B64B213AC884846B648D5C9FCFDC0DF74CE8599F195751B1EDCE2yDz0L" TargetMode="External"/><Relationship Id="rId18" Type="http://schemas.openxmlformats.org/officeDocument/2006/relationships/hyperlink" Target="consultantplus://offline/ref=9497BE54C8D78E4F1409308728DFF783FC76DDBC1D3E70EBD030A493AC8B64B213AC884846B74BDEC7FCFDC0DF74CE8599F195751B1EDCE2yDz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97BE54C8D78E4F14092C872CDFF783FA76DDBE143E70EBD030A493AC8B64B213AC884846B74BD8C1FCFDC0DF74CE8599F195751B1EDCE2yDz0L" TargetMode="External"/><Relationship Id="rId7" Type="http://schemas.openxmlformats.org/officeDocument/2006/relationships/hyperlink" Target="consultantplus://offline/ref=9497BE54C8D78E4F14092C872CDFF783FA76DDBE143E70EBD030A493AC8B64B213AC884846B74BDCC6FCFDC0DF74CE8599F195751B1EDCE2yDz0L" TargetMode="External"/><Relationship Id="rId12" Type="http://schemas.openxmlformats.org/officeDocument/2006/relationships/hyperlink" Target="consultantplus://offline/ref=9497BE54C8D78E4F14092C872CDFF783FA75D9B8103970EBD030A493AC8B64B213AC884846B648D5C6FCFDC0DF74CE8599F195751B1EDCE2yDz0L" TargetMode="External"/><Relationship Id="rId17" Type="http://schemas.openxmlformats.org/officeDocument/2006/relationships/hyperlink" Target="consultantplus://offline/ref=9497BE54C8D78E4F14092C872CDFF783FA75D9B8103970EBD030A493AC8B64B213AC884846B549D694A6EDC49620CA9A90EB8B73051DyDz5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97BE54C8D78E4F14092C872CDFF783FA76DDBE143E70EBD030A493AC8B64B213AC884846B74BD9C5FCFDC0DF74CE8599F195751B1EDCE2yDz0L" TargetMode="External"/><Relationship Id="rId20" Type="http://schemas.openxmlformats.org/officeDocument/2006/relationships/hyperlink" Target="consultantplus://offline/ref=9497BE54C8D78E4F14092C872CDFF783FA75D8B2173E70EBD030A493AC8B64B213AC884846B74BD4C9FCFDC0DF74CE8599F195751B1EDCE2yDz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97BE54C8D78E4F14092C872CDFF783FA76DDBE143E70EBD030A493AC8B64B213AC884846B74BDDC4FCFDC0DF74CE8599F195751B1EDCE2yDz0L" TargetMode="External"/><Relationship Id="rId11" Type="http://schemas.openxmlformats.org/officeDocument/2006/relationships/hyperlink" Target="consultantplus://offline/ref=9497BE54C8D78E4F14092C872CDFF783FA76DDBE143E70EBD030A493AC8B64B213AC884846B74BDFC3FCFDC0DF74CE8599F195751B1EDCE2yDz0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497BE54C8D78E4F14092C872CDFF783FA76DDBE143E70EBD030A493AC8B64B213AC884846B74BDFC8FCFDC0DF74CE8599F195751B1EDCE2yDz0L" TargetMode="External"/><Relationship Id="rId23" Type="http://schemas.openxmlformats.org/officeDocument/2006/relationships/hyperlink" Target="consultantplus://offline/ref=9497BE54C8D78E4F14092C872CDFF783FA75D9B8103970EBD030A493AC8B64B213AC884846B64CDCC0FCFDC0DF74CE8599F195751B1EDCE2yDz0L" TargetMode="External"/><Relationship Id="rId10" Type="http://schemas.openxmlformats.org/officeDocument/2006/relationships/hyperlink" Target="consultantplus://offline/ref=9497BE54C8D78E4F14092C872CDFF783FA76DDBE143E70EBD030A493AC8B64B213AC884846B74BDFC5FCFDC0DF74CE8599F195751B1EDCE2yDz0L" TargetMode="External"/><Relationship Id="rId19" Type="http://schemas.openxmlformats.org/officeDocument/2006/relationships/hyperlink" Target="consultantplus://offline/ref=9497BE54C8D78E4F14092C872CDFF783FA75D8B2173E70EBD030A493AC8B64B213AC884847BC1F8C84A2A490923FC3808EED9570y0z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97BE54C8D78E4F14092C872CDFF783FA76DDBE143870EBD030A493AC8B64B213AC884846B74DDDC3FCFDC0DF74CE8599F195751B1EDCE2yDz0L" TargetMode="External"/><Relationship Id="rId14" Type="http://schemas.openxmlformats.org/officeDocument/2006/relationships/hyperlink" Target="consultantplus://offline/ref=9497BE54C8D78E4F14092C872CDFF783FA75D9B8103970EBD030A493AC8B64B213AC884846B44DD694A6EDC49620CA9A90EB8B73051DyDz5L" TargetMode="External"/><Relationship Id="rId22" Type="http://schemas.openxmlformats.org/officeDocument/2006/relationships/hyperlink" Target="consultantplus://offline/ref=9497BE54C8D78E4F14092C872CDFF783FA75D9B8103970EBD030A493AC8B64B213AC884846B549D694A6EDC49620CA9A90EB8B73051DyDz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2019-04-19T11:51:00Z</dcterms:created>
  <dcterms:modified xsi:type="dcterms:W3CDTF">2019-04-19T11:52:00Z</dcterms:modified>
</cp:coreProperties>
</file>